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A6" w:rsidRPr="001E14AF" w:rsidRDefault="008F7C6B" w:rsidP="007357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Настоящим АКБ «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Капиталбанк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» объявляет тендер на поставку</w:t>
      </w:r>
      <w:r w:rsidR="004D5CA6"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:</w:t>
      </w:r>
    </w:p>
    <w:p w:rsidR="00325108" w:rsidRPr="001E14AF" w:rsidRDefault="00325108" w:rsidP="0073572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0B228B" w:rsidRPr="001E14AF" w:rsidRDefault="004D5CA6" w:rsidP="008F7C6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1) </w:t>
      </w:r>
      <w:r w:rsidR="000B228B"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Принтер</w:t>
      </w:r>
      <w:r w:rsidR="00D20EC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,</w:t>
      </w:r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м</w:t>
      </w:r>
      <w:r w:rsidR="00287860" w:rsidRP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онохромное лазерное многофункциональное устройство</w:t>
      </w:r>
      <w:r w:rsidR="00D20EC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для офиса 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- </w:t>
      </w:r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3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шт</w:t>
      </w:r>
      <w:proofErr w:type="spellEnd"/>
    </w:p>
    <w:p w:rsidR="004D5CA6" w:rsidRPr="001E14AF" w:rsidRDefault="004D5CA6" w:rsidP="008F7C6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2)  </w:t>
      </w:r>
      <w:r w:rsidR="00287860" w:rsidRPr="00287860">
        <w:rPr>
          <w:rFonts w:ascii="Arial" w:eastAsia="Times New Roman" w:hAnsi="Arial" w:cs="Arial"/>
          <w:bCs/>
          <w:color w:val="333333"/>
          <w:sz w:val="18"/>
          <w:szCs w:val="18"/>
          <w:shd w:val="clear" w:color="auto" w:fill="FFFFFF"/>
          <w:lang w:eastAsia="ru-RU"/>
        </w:rPr>
        <w:t>Ёмкость для тонера (туба)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– </w:t>
      </w:r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6 </w:t>
      </w:r>
      <w:proofErr w:type="spellStart"/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шт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</w:p>
    <w:p w:rsidR="00287860" w:rsidRDefault="004D5CA6" w:rsidP="000B228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ab/>
      </w:r>
    </w:p>
    <w:p w:rsidR="000B228B" w:rsidRPr="001E14AF" w:rsidRDefault="004D5CA6" w:rsidP="0028786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Перечисленные товары рассматриваются как </w:t>
      </w:r>
      <w:r w:rsidR="0028786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один лот</w:t>
      </w: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. По результатам оценки предложений, договор будет сформирован и заключен с поставщиком/ми предложившим/ми наилучшие условия выполнения.</w:t>
      </w:r>
    </w:p>
    <w:p w:rsidR="001E14AF" w:rsidRDefault="001E14AF" w:rsidP="001E14AF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sz w:val="18"/>
          <w:szCs w:val="18"/>
        </w:rPr>
      </w:pPr>
    </w:p>
    <w:p w:rsidR="001E14AF" w:rsidRPr="001E14AF" w:rsidRDefault="001E14AF" w:rsidP="001E14AF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sz w:val="18"/>
          <w:szCs w:val="18"/>
        </w:rPr>
      </w:pPr>
      <w:r w:rsidRPr="001E14AF">
        <w:rPr>
          <w:rFonts w:ascii="Arial" w:hAnsi="Arial" w:cs="Arial"/>
          <w:b/>
          <w:color w:val="333333"/>
          <w:sz w:val="18"/>
          <w:szCs w:val="18"/>
        </w:rPr>
        <w:t>a) Условия поставки – до склада АКБ «</w:t>
      </w:r>
      <w:proofErr w:type="spellStart"/>
      <w:r w:rsidRPr="001E14AF">
        <w:rPr>
          <w:rFonts w:ascii="Arial" w:hAnsi="Arial" w:cs="Arial"/>
          <w:b/>
          <w:color w:val="333333"/>
          <w:sz w:val="18"/>
          <w:szCs w:val="18"/>
        </w:rPr>
        <w:t>Капиталбанк</w:t>
      </w:r>
      <w:proofErr w:type="spellEnd"/>
      <w:r w:rsidRPr="001E14AF">
        <w:rPr>
          <w:rFonts w:ascii="Arial" w:hAnsi="Arial" w:cs="Arial"/>
          <w:b/>
          <w:color w:val="333333"/>
          <w:sz w:val="18"/>
          <w:szCs w:val="18"/>
        </w:rPr>
        <w:t>» (растаможенный товар).</w:t>
      </w:r>
    </w:p>
    <w:p w:rsidR="001E14AF" w:rsidRPr="00517FEB" w:rsidRDefault="001E14AF" w:rsidP="001E14A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Условия оплаты –</w:t>
      </w:r>
      <w:r w:rsidR="002878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100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% по факту получения.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Валюта оплаты – UZS (Узбекский Сум).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3. Сроки поставки – не более </w:t>
      </w:r>
      <w:r w:rsidR="002878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0 рабочих дней с момента </w:t>
      </w:r>
      <w:r w:rsidR="0028786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заключения договора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4. Гарантия на оборудование: не менее 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месяцев.</w:t>
      </w:r>
    </w:p>
    <w:p w:rsidR="001E14AF" w:rsidRPr="001E14AF" w:rsidRDefault="001E14AF" w:rsidP="001E1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17FE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б) Условия поставки – CIP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lang w:val="en-US" w:eastAsia="ru-RU"/>
        </w:rPr>
        <w:t>Tashkent</w:t>
      </w:r>
      <w:r w:rsidRPr="00517FE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.</w:t>
      </w:r>
      <w:r w:rsidRPr="00517FE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br/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Условия оплаты – 50% предоплата, 50% по факту получения.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Валюта оплаты – USD (Доллар США).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 Сроки поставки – не более 60 рабочих дней с момента получения предоплаты.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4. Гарантия на оборудование: не менее 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</w:t>
      </w:r>
      <w:r w:rsidRPr="00517F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месяцев.</w:t>
      </w:r>
    </w:p>
    <w:p w:rsidR="001E14AF" w:rsidRDefault="001E14AF" w:rsidP="001E14A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Коммерческое предложение должно содержать заполненную таблицу с техническими требованиями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C61C4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формой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1E14AF" w:rsidRPr="00517FEB" w:rsidRDefault="001E14AF" w:rsidP="001E14A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1E14AF" w:rsidRPr="001E14AF" w:rsidRDefault="001E14AF" w:rsidP="0028786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Крайний срок подачи предложений 12:00, </w:t>
      </w:r>
      <w:r w:rsidR="00092E4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30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июля 2020 года в запечатанных конвертах, оформленных надлежащим образом. </w:t>
      </w:r>
    </w:p>
    <w:p w:rsidR="001E14AF" w:rsidRPr="001E14AF" w:rsidRDefault="001E14AF" w:rsidP="0028786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7860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Адрес: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АКБ «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Капиталбанк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»,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Яшнабадский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ф-л, ул.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Махтумкули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№1</w:t>
      </w:r>
    </w:p>
    <w:p w:rsidR="001E14AF" w:rsidRPr="00287860" w:rsidRDefault="001E14AF" w:rsidP="00287860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287860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Контакты: </w:t>
      </w:r>
    </w:p>
    <w:p w:rsidR="001E14AF" w:rsidRPr="00422B9D" w:rsidRDefault="001E14AF" w:rsidP="0028786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Толибов</w:t>
      </w:r>
      <w:proofErr w:type="spellEnd"/>
      <w:r w:rsidRPr="00422B9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 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Дилшод</w:t>
      </w:r>
      <w:r w:rsidRPr="00422B9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 </w:t>
      </w:r>
      <w:proofErr w:type="gramStart"/>
      <w:r w:rsidRPr="00422B9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e-mail</w:t>
      </w:r>
      <w:r w:rsidRPr="00422B9D">
        <w:rPr>
          <w:rStyle w:val="a4"/>
          <w:rFonts w:ascii="Arial" w:hAnsi="Arial" w:cs="Arial"/>
          <w:sz w:val="18"/>
          <w:szCs w:val="18"/>
          <w:lang w:val="en-US"/>
        </w:rPr>
        <w:t xml:space="preserve">:   </w:t>
      </w:r>
      <w:proofErr w:type="gramEnd"/>
      <w:r w:rsidRPr="00422B9D">
        <w:rPr>
          <w:rStyle w:val="a4"/>
          <w:rFonts w:ascii="Arial" w:hAnsi="Arial" w:cs="Arial"/>
          <w:sz w:val="18"/>
          <w:szCs w:val="18"/>
          <w:lang w:val="en-US"/>
        </w:rPr>
        <w:t xml:space="preserve">              </w:t>
      </w:r>
      <w:proofErr w:type="spellStart"/>
      <w:r w:rsidRPr="00422B9D">
        <w:rPr>
          <w:rStyle w:val="a4"/>
          <w:rFonts w:ascii="Arial" w:hAnsi="Arial" w:cs="Arial"/>
          <w:sz w:val="18"/>
          <w:szCs w:val="18"/>
          <w:lang w:val="en-US"/>
        </w:rPr>
        <w:t>Dilshod</w:t>
      </w:r>
      <w:hyperlink r:id="rId5" w:history="1">
        <w:r w:rsidRPr="00422B9D">
          <w:rPr>
            <w:rStyle w:val="a4"/>
            <w:rFonts w:ascii="Arial" w:hAnsi="Arial" w:cs="Arial"/>
            <w:sz w:val="18"/>
            <w:szCs w:val="18"/>
            <w:lang w:val="en-US"/>
          </w:rPr>
          <w:t>.tolibov</w:t>
        </w:r>
        <w:proofErr w:type="spellEnd"/>
        <w:r w:rsidRPr="00422B9D">
          <w:rPr>
            <w:rStyle w:val="a4"/>
            <w:rFonts w:ascii="Arial" w:hAnsi="Arial" w:cs="Arial"/>
            <w:sz w:val="18"/>
            <w:szCs w:val="18"/>
            <w:lang w:val="en-US"/>
          </w:rPr>
          <w:t xml:space="preserve"> @kapitalbank.uz</w:t>
        </w:r>
      </w:hyperlink>
      <w:r w:rsidRPr="00422B9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,  </w:t>
      </w:r>
    </w:p>
    <w:p w:rsidR="001E14AF" w:rsidRPr="001E14AF" w:rsidRDefault="001E14AF" w:rsidP="0028786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Моб. тел.: +(998) 90 002 05 87</w:t>
      </w:r>
    </w:p>
    <w:p w:rsidR="001E14AF" w:rsidRPr="001E14AF" w:rsidRDefault="001E14AF" w:rsidP="00287860">
      <w:pPr>
        <w:spacing w:after="0" w:line="240" w:lineRule="auto"/>
        <w:jc w:val="both"/>
        <w:rPr>
          <w:rStyle w:val="a4"/>
          <w:rFonts w:ascii="Arial" w:hAnsi="Arial" w:cs="Arial"/>
          <w:sz w:val="18"/>
          <w:szCs w:val="18"/>
        </w:rPr>
      </w:pP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Уринбоев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Аброрбек</w:t>
      </w:r>
      <w:proofErr w:type="spell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1E14A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e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mail</w:t>
      </w: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  </w:t>
      </w:r>
      <w:proofErr w:type="gramEnd"/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</w:t>
      </w:r>
      <w:hyperlink r:id="rId6" w:history="1">
        <w:r w:rsidRPr="001E14AF">
          <w:rPr>
            <w:rStyle w:val="a4"/>
            <w:rFonts w:ascii="Arial" w:hAnsi="Arial" w:cs="Arial"/>
            <w:sz w:val="18"/>
            <w:szCs w:val="18"/>
          </w:rPr>
          <w:t>Abrorbek.urinboev@kapitalbank.uz</w:t>
        </w:r>
      </w:hyperlink>
      <w:r w:rsidRPr="001E14AF">
        <w:rPr>
          <w:rStyle w:val="a4"/>
          <w:rFonts w:ascii="Arial" w:hAnsi="Arial" w:cs="Arial"/>
          <w:sz w:val="18"/>
          <w:szCs w:val="18"/>
        </w:rPr>
        <w:t xml:space="preserve">  </w:t>
      </w:r>
    </w:p>
    <w:p w:rsidR="001E14AF" w:rsidRPr="001E14AF" w:rsidRDefault="001E14AF" w:rsidP="0028786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Моб. тел.: +(998) 90 976 00 57</w:t>
      </w:r>
    </w:p>
    <w:p w:rsidR="0077130E" w:rsidRDefault="0077130E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18"/>
          <w:shd w:val="clear" w:color="auto" w:fill="FFFFFF"/>
          <w:lang w:eastAsia="ru-RU"/>
        </w:rPr>
      </w:pPr>
    </w:p>
    <w:p w:rsidR="001E14AF" w:rsidRPr="0078501C" w:rsidRDefault="001E14AF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18"/>
          <w:u w:val="single"/>
          <w:shd w:val="clear" w:color="auto" w:fill="FFFFFF"/>
          <w:lang w:eastAsia="ru-RU"/>
        </w:rPr>
      </w:pPr>
      <w:r w:rsidRPr="0078501C">
        <w:rPr>
          <w:rFonts w:ascii="Arial" w:eastAsia="Times New Roman" w:hAnsi="Arial" w:cs="Arial"/>
          <w:color w:val="333333"/>
          <w:sz w:val="24"/>
          <w:szCs w:val="18"/>
          <w:u w:val="single"/>
          <w:shd w:val="clear" w:color="auto" w:fill="FFFFFF"/>
          <w:lang w:eastAsia="ru-RU"/>
        </w:rPr>
        <w:t xml:space="preserve">Техническое задание </w:t>
      </w:r>
    </w:p>
    <w:p w:rsidR="001E14AF" w:rsidRPr="001E14AF" w:rsidRDefault="001E14AF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735725" w:rsidRPr="001E14AF" w:rsidRDefault="00735725" w:rsidP="008F7C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517FEB" w:rsidRPr="001E14AF" w:rsidRDefault="008F7C6B" w:rsidP="008F7C6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>Минимальные технические</w:t>
      </w:r>
      <w:r w:rsidR="00517FEB"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требования </w:t>
      </w:r>
      <w:r w:rsidR="00781F8F" w:rsidRPr="001E14AF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 xml:space="preserve">для </w:t>
      </w:r>
      <w:r w:rsidR="00DB071B"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  <w:t>МФУ</w:t>
      </w:r>
    </w:p>
    <w:p w:rsidR="006A01AA" w:rsidRPr="001E14AF" w:rsidRDefault="006A01AA" w:rsidP="006A01AA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tbl>
      <w:tblPr>
        <w:tblStyle w:val="a6"/>
        <w:tblW w:w="9577" w:type="dxa"/>
        <w:tblLook w:val="04A0" w:firstRow="1" w:lastRow="0" w:firstColumn="1" w:lastColumn="0" w:noHBand="0" w:noVBand="1"/>
      </w:tblPr>
      <w:tblGrid>
        <w:gridCol w:w="545"/>
        <w:gridCol w:w="5074"/>
        <w:gridCol w:w="1973"/>
        <w:gridCol w:w="1985"/>
      </w:tblGrid>
      <w:tr w:rsidR="006A01AA" w:rsidRPr="001E14AF" w:rsidTr="00F9301B">
        <w:trPr>
          <w:trHeight w:val="607"/>
        </w:trPr>
        <w:tc>
          <w:tcPr>
            <w:tcW w:w="545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6A01AA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074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781F8F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1973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6A01AA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Заполняется</w:t>
            </w:r>
            <w:r w:rsidR="00D61174"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участником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  <w:p w:rsidR="006A01AA" w:rsidRPr="001E14AF" w:rsidRDefault="006A01AA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  <w:t>Примечание</w:t>
            </w:r>
          </w:p>
        </w:tc>
      </w:tr>
      <w:tr w:rsidR="00D270B9" w:rsidRPr="001E14AF" w:rsidTr="00F9301B">
        <w:trPr>
          <w:trHeight w:val="142"/>
        </w:trPr>
        <w:tc>
          <w:tcPr>
            <w:tcW w:w="545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5074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1985" w:type="dxa"/>
          </w:tcPr>
          <w:p w:rsidR="00D270B9" w:rsidRPr="001E14AF" w:rsidRDefault="00D270B9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  <w:r w:rsidRPr="001E14A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  <w:t>4</w:t>
            </w:r>
          </w:p>
        </w:tc>
      </w:tr>
      <w:tr w:rsidR="00DB071B" w:rsidRPr="00DB071B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270B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spacing w:after="150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</w:pPr>
            <w:r w:rsidRPr="00DB071B"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  <w:t>ОБЩИЕ ТЕХНИЧЕСКИЕ ХАРАКТЕРИСТИКИ</w:t>
            </w:r>
          </w:p>
        </w:tc>
        <w:tc>
          <w:tcPr>
            <w:tcW w:w="1973" w:type="dxa"/>
          </w:tcPr>
          <w:p w:rsidR="00DB071B" w:rsidRPr="00DB071B" w:rsidRDefault="00DB071B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</w:p>
        </w:tc>
        <w:tc>
          <w:tcPr>
            <w:tcW w:w="1985" w:type="dxa"/>
          </w:tcPr>
          <w:p w:rsidR="00DB071B" w:rsidRPr="00DB071B" w:rsidRDefault="00DB071B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Время разогрева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Не более </w:t>
            </w: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34 секунды момента включения питания (обычный режим), 10 секунд с момента включения питания (режим быстрого запуска)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Выход из спящего режима </w:t>
            </w: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не более 10 с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Тип интерфейса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USB 2.0 </w:t>
            </w:r>
            <w:proofErr w:type="spellStart"/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Hi-Speed</w:t>
            </w:r>
            <w:proofErr w:type="spellEnd"/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, 1000BaseT/100Base-TX/10Base-T, 1 разъем USB (впереди), 2 разъема USB (сзади)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Тактовая частота процессора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1,66 ГГц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Память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1,5 ГБ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Жесткий диск объемом 160 ГБ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Питание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220-240 В (±10%), 50/60 Гц (±2 Гц), 4,3-5,6 A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Уровень шума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Звуковое давление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Активный режим: не более 75 дБ 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В режиме ожидания: не более 53 дБ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42"/>
        </w:trPr>
        <w:tc>
          <w:tcPr>
            <w:tcW w:w="545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074" w:type="dxa"/>
          </w:tcPr>
          <w:p w:rsidR="00DB071B" w:rsidRPr="00DB071B" w:rsidRDefault="00DB071B" w:rsidP="00DB071B">
            <w:pPr>
              <w:spacing w:after="150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</w:pPr>
            <w:r w:rsidRPr="00DB071B"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  <w:t>РАСХОДНЫЕ МАТЕРИАЛЫ</w:t>
            </w:r>
          </w:p>
          <w:p w:rsidR="00DB071B" w:rsidRPr="00DB071B" w:rsidRDefault="00DB071B" w:rsidP="00DB071B">
            <w:pPr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Емкость с тонером –Туба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обслуживаемая </w:t>
            </w: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черный тонер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ресурс: не менее 10 000 страниц</w:t>
            </w:r>
          </w:p>
        </w:tc>
        <w:tc>
          <w:tcPr>
            <w:tcW w:w="1973" w:type="dxa"/>
          </w:tcPr>
          <w:p w:rsidR="00DB071B" w:rsidRPr="00DB071B" w:rsidRDefault="00DB071B" w:rsidP="00DB071B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D2122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013B08" w:rsidRPr="001E14AF" w:rsidTr="00F9301B">
        <w:trPr>
          <w:trHeight w:val="142"/>
        </w:trPr>
        <w:tc>
          <w:tcPr>
            <w:tcW w:w="545" w:type="dxa"/>
          </w:tcPr>
          <w:p w:rsidR="00013B08" w:rsidRPr="00DB071B" w:rsidRDefault="00DB071B" w:rsidP="00D270B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DB071B"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5074" w:type="dxa"/>
          </w:tcPr>
          <w:p w:rsidR="00013B08" w:rsidRPr="00DB071B" w:rsidRDefault="00013B08" w:rsidP="00013B08">
            <w:pPr>
              <w:spacing w:after="150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</w:pPr>
            <w:r w:rsidRPr="00DB071B"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  <w:t>ТЕХНИЧЕСКИЕ ХАРАКТЕРИСТИКИ ПРИНТЕРА</w:t>
            </w:r>
          </w:p>
        </w:tc>
        <w:tc>
          <w:tcPr>
            <w:tcW w:w="1973" w:type="dxa"/>
          </w:tcPr>
          <w:p w:rsidR="00013B08" w:rsidRPr="001E14AF" w:rsidRDefault="00013B08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</w:p>
        </w:tc>
        <w:tc>
          <w:tcPr>
            <w:tcW w:w="1985" w:type="dxa"/>
          </w:tcPr>
          <w:p w:rsidR="00013B08" w:rsidRPr="001E14AF" w:rsidRDefault="00013B08" w:rsidP="00D270B9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shd w:val="clear" w:color="auto" w:fill="FFFFFF"/>
                <w:lang w:val="en-US"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DB071B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4" w:type="dxa"/>
            <w:vAlign w:val="center"/>
          </w:tcPr>
          <w:p w:rsidR="006A01AA" w:rsidRPr="001E14AF" w:rsidRDefault="00287860" w:rsidP="00092E4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87860">
              <w:rPr>
                <w:rFonts w:ascii="Arial" w:hAnsi="Arial" w:cs="Arial"/>
                <w:color w:val="333333"/>
                <w:sz w:val="18"/>
                <w:szCs w:val="18"/>
              </w:rPr>
              <w:t>Скорость печати (ЧБ)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от </w:t>
            </w:r>
            <w:r w:rsidR="00092E43">
              <w:rPr>
                <w:rFonts w:ascii="Arial" w:hAnsi="Arial" w:cs="Arial"/>
                <w:color w:val="333333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287860">
              <w:rPr>
                <w:rFonts w:ascii="Arial" w:hAnsi="Arial" w:cs="Arial"/>
                <w:color w:val="333333"/>
                <w:sz w:val="18"/>
                <w:szCs w:val="18"/>
              </w:rPr>
              <w:t>стр./мин (A4 односторонняя)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DB071B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38"/>
        </w:trPr>
        <w:tc>
          <w:tcPr>
            <w:tcW w:w="545" w:type="dxa"/>
            <w:vAlign w:val="bottom"/>
          </w:tcPr>
          <w:p w:rsidR="00DB071B" w:rsidRPr="00DB071B" w:rsidRDefault="00DB071B" w:rsidP="00DB0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074" w:type="dxa"/>
            <w:vAlign w:val="center"/>
          </w:tcPr>
          <w:p w:rsidR="00DB071B" w:rsidRPr="001E14AF" w:rsidRDefault="00DB071B" w:rsidP="00DB071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Разрешение печати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1200 x 1200 точек на дюйм, 600 x 600 точек на дюйм</w:t>
            </w:r>
          </w:p>
        </w:tc>
        <w:tc>
          <w:tcPr>
            <w:tcW w:w="1973" w:type="dxa"/>
          </w:tcPr>
          <w:p w:rsidR="00DB071B" w:rsidRPr="001E14AF" w:rsidRDefault="00DB071B" w:rsidP="00DB071B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B0E09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38"/>
        </w:trPr>
        <w:tc>
          <w:tcPr>
            <w:tcW w:w="545" w:type="dxa"/>
            <w:vAlign w:val="bottom"/>
          </w:tcPr>
          <w:p w:rsidR="00DB071B" w:rsidRPr="00DB071B" w:rsidRDefault="00DB071B" w:rsidP="00DB0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74" w:type="dxa"/>
            <w:vAlign w:val="center"/>
          </w:tcPr>
          <w:p w:rsidR="00DB071B" w:rsidRPr="001E14AF" w:rsidRDefault="00DB071B" w:rsidP="00DB071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Двусторонняя печать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Автоматическая (стандартная)</w:t>
            </w:r>
          </w:p>
        </w:tc>
        <w:tc>
          <w:tcPr>
            <w:tcW w:w="1973" w:type="dxa"/>
          </w:tcPr>
          <w:p w:rsidR="00DB071B" w:rsidRPr="001E14AF" w:rsidRDefault="00DB071B" w:rsidP="00DB071B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B0E09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B071B" w:rsidRPr="001E14AF" w:rsidTr="00F9301B">
        <w:trPr>
          <w:trHeight w:val="138"/>
        </w:trPr>
        <w:tc>
          <w:tcPr>
            <w:tcW w:w="545" w:type="dxa"/>
            <w:vAlign w:val="bottom"/>
          </w:tcPr>
          <w:p w:rsidR="00DB071B" w:rsidRPr="00DB071B" w:rsidRDefault="00DB071B" w:rsidP="00DB07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4" w:type="dxa"/>
            <w:vAlign w:val="center"/>
          </w:tcPr>
          <w:p w:rsidR="00DB071B" w:rsidRPr="001E14AF" w:rsidRDefault="00DB071B" w:rsidP="00DB071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Поддерживаемые типы файлов: JPEG, TIFF, PDF, XPS</w:t>
            </w:r>
          </w:p>
        </w:tc>
        <w:tc>
          <w:tcPr>
            <w:tcW w:w="1973" w:type="dxa"/>
          </w:tcPr>
          <w:p w:rsidR="00DB071B" w:rsidRPr="001E14AF" w:rsidRDefault="00DB071B" w:rsidP="00DB071B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B071B" w:rsidRDefault="00DB071B" w:rsidP="00DB071B">
            <w:r w:rsidRPr="00CB0E09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DB071B" w:rsidRDefault="00DB071B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74" w:type="dxa"/>
            <w:vAlign w:val="center"/>
          </w:tcPr>
          <w:p w:rsidR="000A6A6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Поддерживаемые типы бумаги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– Все </w:t>
            </w: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от 64 до 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20</w:t>
            </w: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 г/м²</w:t>
            </w:r>
          </w:p>
          <w:p w:rsidR="00013B08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Двусторонняя печать: от 64 до 105 г/м²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DB071B" w:rsidRDefault="00DB071B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74" w:type="dxa"/>
            <w:vAlign w:val="center"/>
          </w:tcPr>
          <w:p w:rsidR="000A6A68" w:rsidRPr="00DB071B" w:rsidRDefault="00013B08" w:rsidP="000A6A6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B071B"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  <w:t>ТЕХНИЧЕСКИЕ ХАРАКТЕРИСТИКИ КОПИРОВАЛЬНОГО УСТРОЙСТВА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A68" w:rsidRPr="001E14AF" w:rsidTr="00F9301B">
        <w:trPr>
          <w:trHeight w:val="138"/>
        </w:trPr>
        <w:tc>
          <w:tcPr>
            <w:tcW w:w="545" w:type="dxa"/>
            <w:vAlign w:val="bottom"/>
          </w:tcPr>
          <w:p w:rsidR="000A6A68" w:rsidRPr="00DB071B" w:rsidRDefault="00DB071B" w:rsidP="000A6A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Скорость копирования</w:t>
            </w:r>
          </w:p>
          <w:p w:rsidR="000A6A68" w:rsidRPr="001E14AF" w:rsidRDefault="00013B08" w:rsidP="002A5E9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до </w:t>
            </w:r>
            <w:r w:rsidR="002A5E9C">
              <w:rPr>
                <w:rFonts w:ascii="Arial" w:hAnsi="Arial" w:cs="Arial"/>
                <w:color w:val="333333"/>
                <w:sz w:val="18"/>
                <w:szCs w:val="18"/>
              </w:rPr>
              <w:t>30</w:t>
            </w: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 стр./мин (A4)</w:t>
            </w:r>
          </w:p>
        </w:tc>
        <w:tc>
          <w:tcPr>
            <w:tcW w:w="1973" w:type="dxa"/>
          </w:tcPr>
          <w:p w:rsidR="000A6A68" w:rsidRPr="001E14AF" w:rsidRDefault="000A6A68" w:rsidP="000A6A68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A6A68" w:rsidRPr="001E14AF" w:rsidRDefault="000A6A68" w:rsidP="000A6A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DB071B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Время выхода первой копии (FCOT)</w:t>
            </w:r>
          </w:p>
          <w:p w:rsidR="006A01AA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Прибл. не более 5,0 с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DB071B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Разрешение при копировании</w:t>
            </w:r>
          </w:p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Сканирование: 600 x 600 точек на дюйм</w:t>
            </w:r>
          </w:p>
          <w:p w:rsidR="006A01AA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Печать: 1200 x 1200 точек на дюйм (символы/строки), 600 x 600 точек на дю</w:t>
            </w:r>
            <w:bookmarkStart w:id="0" w:name="_GoBack"/>
            <w:bookmarkEnd w:id="0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йм (графика/изображения)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DB071B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Уменьшение/увеличение</w:t>
            </w:r>
          </w:p>
          <w:p w:rsidR="006A01AA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Масшта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бирование: 25-400 % с шагом 1 %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DB071B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74" w:type="dxa"/>
            <w:vAlign w:val="center"/>
          </w:tcPr>
          <w:p w:rsidR="006A01AA" w:rsidRPr="00DB071B" w:rsidRDefault="00013B08" w:rsidP="00013B08">
            <w:pPr>
              <w:spacing w:after="150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</w:pPr>
            <w:r w:rsidRPr="00DB071B">
              <w:rPr>
                <w:rFonts w:ascii="Arial" w:eastAsia="Times New Roman" w:hAnsi="Arial" w:cs="Arial"/>
                <w:b/>
                <w:bCs/>
                <w:color w:val="4B4F54"/>
                <w:sz w:val="18"/>
                <w:szCs w:val="18"/>
                <w:lang w:eastAsia="ru-RU"/>
              </w:rPr>
              <w:t>ХАРАКТЕРИСТИКИ СКАНИРОВАНИЯ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DB071B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71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Двустороннее сканирование</w:t>
            </w:r>
          </w:p>
          <w:p w:rsidR="006A01AA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2 стороны на 2 стороны (автоматически, за один проход)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DB071B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  <w:tr w:rsidR="00D270B9" w:rsidRPr="001E14AF" w:rsidTr="00F9301B">
        <w:trPr>
          <w:trHeight w:val="138"/>
        </w:trPr>
        <w:tc>
          <w:tcPr>
            <w:tcW w:w="545" w:type="dxa"/>
            <w:vAlign w:val="bottom"/>
          </w:tcPr>
          <w:p w:rsidR="00D270B9" w:rsidRPr="001E14AF" w:rsidRDefault="00DB071B" w:rsidP="00D270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Скорость сканирования</w:t>
            </w:r>
          </w:p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Монохромное одностороннее сканирование: 50 </w:t>
            </w:r>
            <w:proofErr w:type="spellStart"/>
            <w:proofErr w:type="gram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изобр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./</w:t>
            </w:r>
            <w:proofErr w:type="gram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мин/A4(600/300 т./д.)</w:t>
            </w:r>
          </w:p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Монохромное двустороннее сканирование: 32 </w:t>
            </w:r>
            <w:proofErr w:type="spellStart"/>
            <w:proofErr w:type="gram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изобр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./</w:t>
            </w:r>
            <w:proofErr w:type="gram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мин/A4(600/300 т./д.)</w:t>
            </w:r>
          </w:p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Цветное одностороннее сканирование: 50 </w:t>
            </w:r>
            <w:proofErr w:type="spellStart"/>
            <w:proofErr w:type="gram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изобр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./</w:t>
            </w:r>
            <w:proofErr w:type="gram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мин/A4(300 т./д.)</w:t>
            </w:r>
          </w:p>
          <w:p w:rsidR="00D270B9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Цветное двустороннее сканирование: 32 </w:t>
            </w:r>
            <w:proofErr w:type="spellStart"/>
            <w:proofErr w:type="gram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изобр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./</w:t>
            </w:r>
            <w:proofErr w:type="gram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мин/A4(300 т./д.)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6A01AA" w:rsidRPr="001E14AF" w:rsidTr="00F9301B">
        <w:trPr>
          <w:trHeight w:val="138"/>
        </w:trPr>
        <w:tc>
          <w:tcPr>
            <w:tcW w:w="545" w:type="dxa"/>
            <w:vAlign w:val="bottom"/>
          </w:tcPr>
          <w:p w:rsidR="006A01AA" w:rsidRPr="001E14AF" w:rsidRDefault="00DB071B" w:rsidP="002C1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74" w:type="dxa"/>
            <w:vAlign w:val="center"/>
          </w:tcPr>
          <w:p w:rsidR="00013B08" w:rsidRPr="00013B08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Форматы файлов</w:t>
            </w:r>
          </w:p>
          <w:p w:rsidR="006A01AA" w:rsidRPr="001E14AF" w:rsidRDefault="00013B08" w:rsidP="00013B0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TIFF, JPEG, PDF, XPS, PDF/XPS (компактный), PDF/A-1b, PDF/XPS с возможностью поиска, </w:t>
            </w:r>
            <w:proofErr w:type="spell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Office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Open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 xml:space="preserve"> XML (</w:t>
            </w:r>
            <w:proofErr w:type="spellStart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PowerPoint</w:t>
            </w:r>
            <w:proofErr w:type="spellEnd"/>
            <w:r w:rsidRPr="00013B08"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1973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6A01AA" w:rsidRPr="001E14AF" w:rsidRDefault="006A01AA" w:rsidP="006A01A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D270B9" w:rsidRPr="001E14AF" w:rsidTr="00F9301B">
        <w:trPr>
          <w:trHeight w:val="259"/>
        </w:trPr>
        <w:tc>
          <w:tcPr>
            <w:tcW w:w="545" w:type="dxa"/>
            <w:vAlign w:val="bottom"/>
          </w:tcPr>
          <w:p w:rsidR="00D270B9" w:rsidRPr="001E14AF" w:rsidRDefault="00DB071B" w:rsidP="00D270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74" w:type="dxa"/>
            <w:vAlign w:val="center"/>
          </w:tcPr>
          <w:p w:rsidR="00D270B9" w:rsidRPr="001E14AF" w:rsidRDefault="00D270B9" w:rsidP="00D270B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E14AF">
              <w:rPr>
                <w:rFonts w:ascii="Arial" w:hAnsi="Arial" w:cs="Arial"/>
                <w:color w:val="333333"/>
                <w:sz w:val="18"/>
                <w:szCs w:val="18"/>
              </w:rPr>
              <w:t>Гарантия производителя - 1 год</w:t>
            </w:r>
          </w:p>
        </w:tc>
        <w:tc>
          <w:tcPr>
            <w:tcW w:w="1973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D270B9" w:rsidRPr="001E14AF" w:rsidRDefault="00D270B9" w:rsidP="00D270B9">
            <w:pPr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</w:pPr>
            <w:r w:rsidRPr="001E14AF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eastAsia="ru-RU"/>
              </w:rPr>
              <w:t>Обязательное</w:t>
            </w:r>
          </w:p>
        </w:tc>
      </w:tr>
    </w:tbl>
    <w:p w:rsidR="006A01AA" w:rsidRPr="001E14AF" w:rsidRDefault="006A01AA" w:rsidP="006A01AA">
      <w:pPr>
        <w:tabs>
          <w:tab w:val="left" w:pos="930"/>
        </w:tabs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r w:rsidRPr="001E14AF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ab/>
      </w:r>
    </w:p>
    <w:p w:rsidR="00F9301B" w:rsidRPr="001E14AF" w:rsidRDefault="00F9301B" w:rsidP="000B228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shd w:val="clear" w:color="auto" w:fill="FFFFFF"/>
          <w:lang w:eastAsia="ru-RU"/>
        </w:rPr>
      </w:pPr>
    </w:p>
    <w:sectPr w:rsidR="00F9301B" w:rsidRPr="001E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3B53"/>
    <w:multiLevelType w:val="multilevel"/>
    <w:tmpl w:val="3E2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46D56"/>
    <w:multiLevelType w:val="hybridMultilevel"/>
    <w:tmpl w:val="B424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237C"/>
    <w:multiLevelType w:val="hybridMultilevel"/>
    <w:tmpl w:val="CA6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4DD9"/>
    <w:multiLevelType w:val="multilevel"/>
    <w:tmpl w:val="9B0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2038E"/>
    <w:multiLevelType w:val="hybridMultilevel"/>
    <w:tmpl w:val="09AC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7A"/>
    <w:rsid w:val="00013B08"/>
    <w:rsid w:val="00092E43"/>
    <w:rsid w:val="000A6A68"/>
    <w:rsid w:val="000B228B"/>
    <w:rsid w:val="0015299D"/>
    <w:rsid w:val="001E14AF"/>
    <w:rsid w:val="002444A9"/>
    <w:rsid w:val="00287860"/>
    <w:rsid w:val="002A5E9C"/>
    <w:rsid w:val="002C1950"/>
    <w:rsid w:val="00325108"/>
    <w:rsid w:val="00422B9D"/>
    <w:rsid w:val="004244D6"/>
    <w:rsid w:val="0043545E"/>
    <w:rsid w:val="00444388"/>
    <w:rsid w:val="00454F02"/>
    <w:rsid w:val="004D5CA6"/>
    <w:rsid w:val="00517FEB"/>
    <w:rsid w:val="006A01AA"/>
    <w:rsid w:val="00735725"/>
    <w:rsid w:val="0077130E"/>
    <w:rsid w:val="00781F8F"/>
    <w:rsid w:val="0078501C"/>
    <w:rsid w:val="008F7C6B"/>
    <w:rsid w:val="00B15176"/>
    <w:rsid w:val="00B81480"/>
    <w:rsid w:val="00B919A9"/>
    <w:rsid w:val="00BC7F32"/>
    <w:rsid w:val="00C61C4D"/>
    <w:rsid w:val="00D05C2F"/>
    <w:rsid w:val="00D20EC2"/>
    <w:rsid w:val="00D211CE"/>
    <w:rsid w:val="00D270B9"/>
    <w:rsid w:val="00D425B7"/>
    <w:rsid w:val="00D61174"/>
    <w:rsid w:val="00DB071B"/>
    <w:rsid w:val="00E34830"/>
    <w:rsid w:val="00ED0F76"/>
    <w:rsid w:val="00EE727A"/>
    <w:rsid w:val="00F9301B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97367-F85C-49E6-A4AB-C82F5879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2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4830"/>
    <w:pPr>
      <w:ind w:left="720"/>
      <w:contextualSpacing/>
    </w:pPr>
  </w:style>
  <w:style w:type="table" w:styleId="a6">
    <w:name w:val="Table Grid"/>
    <w:basedOn w:val="a1"/>
    <w:uiPriority w:val="39"/>
    <w:rsid w:val="006A0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9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orbek.urinboev@kapitalbank.uz" TargetMode="External"/><Relationship Id="rId5" Type="http://schemas.openxmlformats.org/officeDocument/2006/relationships/hyperlink" Target="mailto:akmal.arifdjanov@kapital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2</cp:revision>
  <dcterms:created xsi:type="dcterms:W3CDTF">2020-07-29T06:38:00Z</dcterms:created>
  <dcterms:modified xsi:type="dcterms:W3CDTF">2020-07-29T06:38:00Z</dcterms:modified>
</cp:coreProperties>
</file>