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D4" w:rsidRPr="00295ED4" w:rsidRDefault="00295ED4" w:rsidP="00295ED4">
      <w:pPr>
        <w:spacing w:after="0" w:line="240" w:lineRule="auto"/>
        <w:jc w:val="center"/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  <w:t>ПОСТАНОВЛЕНИЕ</w:t>
      </w:r>
    </w:p>
    <w:p w:rsidR="00295ED4" w:rsidRPr="00295ED4" w:rsidRDefault="00295ED4" w:rsidP="00295ED4">
      <w:pPr>
        <w:spacing w:after="0" w:line="240" w:lineRule="auto"/>
        <w:jc w:val="center"/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  <w:t>ПРЕЗИДЕНТА РЕСПУБЛИКИ УЗБЕКИСТАН</w:t>
      </w:r>
    </w:p>
    <w:p w:rsidR="00295ED4" w:rsidRPr="00295ED4" w:rsidRDefault="00295ED4" w:rsidP="00295ED4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  <w:t>О ПРОГРАММЕ «ГОД БЛАГОТВОРИТЕЛЬСТВА И МЕДИЦИНСКИХ РАБОТНИКОВ»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объявлением 2006 года «Годом благотворительства и медицинских работников» и в целях осуществления комплекса целенаправленных и адресных мер по усилению роли и значения благотворительства — как духовной ценности нашего народа, совершенствованию правовых основ благотворительной деятельности, расширению участия в этом процессе широких слоев населения, организаций и предприятий всех форм собственности, увеличения их вклада в материальную и духовную поддержку социально-уязвимых слоев населения, а также повышения авторитета профессии медицинских работников и улучшения условий их труда: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Определить главными задачами «Года благотворительства и медицинских работников»: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 программы мер по оказанию конкретной материальной помощи и духовной поддержки социально-уязвимым слоям населения в масштабе страны, регионов, городов, районов и населенных пунктов, в первую очередь инвалидам, одиноким престарелым людям, малообеспеченным семьям и сиротам, а также улучшение условий пребывания в домах-интернатах для престарелых и инвалидов, домах «Мехрибонлик», и школах-интернатах для детей с отклонениями в физическом и умственном развитии;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законодательной и нормативно-правовой базы, обеспечивающей твердые гарантии, стимулы и общественное признание благотворительности, поддержку бескорыстных устремлений благородных людей, по велению сердца и разума готовых направить часть своих доходов на благотворительные цели, закрепление в сознании народа, особенно молодежи, таких высоких человеческих качеств как милосердие, щедрость и великодушие;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авторитета профессии медицинского работника и его статуса в обществе, совершенствование системы материального и морального стимулирования нелегкой и ответственной работы искусных врачей, опытных медсестер и трудолюбивых санитарок, создание достойных условий для их труда и жизни;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дальнейшее укрепление и эффективное использование современной материально-технической базы системы здравоохранения, в том числе за счет привлечения средств благотворителей и спонсоров, обеспечивающих повышение качества, доступности и охвата медицинских услуг для всех слоев населения.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Программу «Год благотворительства и медицинских работников», разработанную Республиканской комиссией совместно с Советом Министров Республики Каракалпакстан, хокимиятами областей и г. Ташкента, министерствами и ведомствами, общественными организациями и благотворительными фондами, согласно приложению</w:t>
      </w:r>
      <w:hyperlink r:id="rId4" w:history="1">
        <w:r w:rsidRPr="00295ED4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*</w:t>
        </w:r>
      </w:hyperlink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39966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339966"/>
          <w:sz w:val="24"/>
          <w:szCs w:val="24"/>
          <w:lang w:eastAsia="ru-RU"/>
        </w:rPr>
        <w:t>*Приложение не приводится.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Кабинету Министров Республики Узбекистан: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двухмесячный срок разработать и внести в Законодательную палату Олий Мажлиса Республики Узбекистан проект Закона «О благотворительности», четко определяющего суть и понятие благотворительности, предусматривающего создание целостной системы поддержки благородных устремлений юридических и физических лиц по оказанию помощи и поддержки нуждающимся, включая предоставление со стороны государства соответствующих льгот и дополнительных возможностей;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двухнедельный срок внести предложения по учреждению профессионального праздника — «День медицинского работника».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Республиканской комиссии по разработке и реализации Программы «Год благотворительства и медицинских работников» (Мирзияев):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все необходимые условия и предпосылки для широкого вовлечения в благотворительство негосударственных организаций, в первую очередь органов самоуправления граждан, представителей бизнеса, фирм, компаний, международных благотворительных структур и на этой основе превращение благотворительства в массовое общественное движение с тем, чтобы это движение вышло за рамки настоящей Программы и обрело свое постоянное место в системе общественных отношений в стране;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двухнедельный срок обеспечить разработку и принятие Советом Министров Республики Каракалпакстан, хокимиятами областей и г. Ташкента, министерствами, ведомствами, хозяйственными объединениями территориальных и отраслевых программ «Год благотворительства и медицинских работников» по каждому населенному пункту, району, городу и ведомству;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координацию работ на уровне республиканских и территориальных органов государственного управления и общественных организаций по полному и неукоснительному выполнению разделов и пунктов настоящей Программы и установить системный контроль за ходом реализации включенных в Программу мероприятий.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Узбекскому агентству печати и информации, Национальному информационному агентству, Национальной телерадиокомпании Узбекистана, средствам массовой информации обеспечить широкое разъяснение о целях и значении «Года благотворительства и медицинских работников», регулярное освещение хода реализации мероприятий, в том числе конкретного вклада отдельных граждан, махаллей, коллективов предприятий и организаций, осуществляющих благородные поступки, обратив особое внимание на укрепление в общественном сознании идей милосердия, взаимопомощи и благотворительства.</w:t>
      </w:r>
    </w:p>
    <w:p w:rsidR="00295ED4" w:rsidRPr="00295ED4" w:rsidRDefault="00295ED4" w:rsidP="00295E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Контроль за исполнением настоящего постановления возложить на Премьер-министра Республики Узбекистан Ш.М. Мирзияева.</w:t>
      </w:r>
    </w:p>
    <w:p w:rsidR="00295ED4" w:rsidRPr="00295ED4" w:rsidRDefault="00295ED4" w:rsidP="00295ED4">
      <w:pPr>
        <w:spacing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Президент Республики Узбекистан И. КАРИМОВ</w:t>
      </w:r>
    </w:p>
    <w:p w:rsidR="00295ED4" w:rsidRPr="00295ED4" w:rsidRDefault="00295ED4" w:rsidP="00295E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Ташкент,</w:t>
      </w:r>
    </w:p>
    <w:p w:rsidR="00295ED4" w:rsidRPr="00295ED4" w:rsidRDefault="00295ED4" w:rsidP="00295E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января 2006 г.,</w:t>
      </w:r>
    </w:p>
    <w:p w:rsidR="00295ED4" w:rsidRPr="00295ED4" w:rsidRDefault="00295ED4" w:rsidP="00295E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ПП-266</w:t>
      </w:r>
    </w:p>
    <w:p w:rsidR="00295ED4" w:rsidRPr="00295ED4" w:rsidRDefault="00295ED4" w:rsidP="00295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D4" w:rsidRPr="00295ED4" w:rsidRDefault="00295ED4" w:rsidP="00295ED4">
      <w:pPr>
        <w:spacing w:line="240" w:lineRule="auto"/>
        <w:jc w:val="center"/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</w:pPr>
      <w:r w:rsidRPr="00295ED4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(Собрание законодательства Республики Узбекистан, 2006 г., № 4-5, ст. 25)</w:t>
      </w:r>
    </w:p>
    <w:p w:rsidR="00191D48" w:rsidRDefault="00191D48">
      <w:bookmarkStart w:id="0" w:name="_GoBack"/>
      <w:bookmarkEnd w:id="0"/>
    </w:p>
    <w:sectPr w:rsidR="0019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2B"/>
    <w:rsid w:val="0019182B"/>
    <w:rsid w:val="00191D48"/>
    <w:rsid w:val="002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21D49-FD48-4935-B1C7-8E602BCF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99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44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05">
          <w:marLeft w:val="-30"/>
          <w:marRight w:val="-3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7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69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12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39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87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7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68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11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43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93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95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71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52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40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28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56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9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60">
          <w:marLeft w:val="-30"/>
          <w:marRight w:val="-3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67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11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00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63">
          <w:marLeft w:val="-30"/>
          <w:marRight w:val="-3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100417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Company>KAPITALBANK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Anvarov</dc:creator>
  <cp:keywords/>
  <dc:description/>
  <cp:lastModifiedBy>Doston Anvarov</cp:lastModifiedBy>
  <cp:revision>2</cp:revision>
  <dcterms:created xsi:type="dcterms:W3CDTF">2018-07-12T09:34:00Z</dcterms:created>
  <dcterms:modified xsi:type="dcterms:W3CDTF">2018-07-12T09:34:00Z</dcterms:modified>
</cp:coreProperties>
</file>